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23EEC" w14:textId="77777777" w:rsidR="00537732" w:rsidRDefault="00537732" w:rsidP="00537732">
      <w:pPr>
        <w:spacing w:after="0" w:line="240" w:lineRule="auto"/>
        <w:ind w:left="0" w:firstLine="0"/>
        <w:jc w:val="left"/>
        <w:rPr>
          <w:sz w:val="28"/>
          <w:szCs w:val="22"/>
        </w:rPr>
      </w:pPr>
      <w:r w:rsidRPr="008F425A">
        <w:rPr>
          <w:sz w:val="28"/>
          <w:szCs w:val="22"/>
        </w:rPr>
        <w:t>Памятка по повышению осведомленности населения</w:t>
      </w:r>
      <w:r>
        <w:rPr>
          <w:sz w:val="28"/>
          <w:szCs w:val="22"/>
        </w:rPr>
        <w:t xml:space="preserve"> </w:t>
      </w:r>
    </w:p>
    <w:p w14:paraId="7764CA62" w14:textId="77777777" w:rsidR="00537732" w:rsidRDefault="00537732" w:rsidP="00537732">
      <w:pPr>
        <w:spacing w:after="0" w:line="240" w:lineRule="auto"/>
        <w:ind w:left="0" w:firstLine="0"/>
        <w:jc w:val="left"/>
        <w:rPr>
          <w:sz w:val="28"/>
          <w:szCs w:val="22"/>
        </w:rPr>
      </w:pPr>
      <w:r w:rsidRPr="008F425A">
        <w:rPr>
          <w:sz w:val="28"/>
          <w:szCs w:val="22"/>
        </w:rPr>
        <w:t xml:space="preserve">о рисках развития хронических неинфекционных заболеваний </w:t>
      </w:r>
    </w:p>
    <w:p w14:paraId="70B50BF5" w14:textId="2198B36E" w:rsidR="00537732" w:rsidRPr="008F425A" w:rsidRDefault="00537732" w:rsidP="00537732">
      <w:pPr>
        <w:spacing w:after="0" w:line="240" w:lineRule="auto"/>
        <w:ind w:left="0" w:firstLine="0"/>
        <w:jc w:val="left"/>
        <w:rPr>
          <w:sz w:val="28"/>
          <w:szCs w:val="22"/>
        </w:rPr>
      </w:pPr>
      <w:r w:rsidRPr="008F425A">
        <w:rPr>
          <w:sz w:val="28"/>
          <w:szCs w:val="22"/>
        </w:rPr>
        <w:t xml:space="preserve">вследствие </w:t>
      </w:r>
      <w:r>
        <w:rPr>
          <w:sz w:val="28"/>
          <w:szCs w:val="22"/>
        </w:rPr>
        <w:t>болезней системы кровообращения</w:t>
      </w:r>
    </w:p>
    <w:p w14:paraId="2E693887" w14:textId="77777777" w:rsidR="006635C1" w:rsidRDefault="006635C1" w:rsidP="006635C1">
      <w:pPr>
        <w:ind w:left="0" w:right="14" w:firstLine="0"/>
      </w:pPr>
    </w:p>
    <w:p w14:paraId="3F4C5E7F" w14:textId="15AA56A2" w:rsidR="00E236F1" w:rsidRDefault="00317BFA" w:rsidP="006635C1">
      <w:pPr>
        <w:ind w:left="0" w:right="14" w:firstLine="0"/>
        <w:jc w:val="center"/>
        <w:rPr>
          <w:b/>
          <w:bCs/>
          <w:szCs w:val="30"/>
        </w:rPr>
      </w:pPr>
      <w:r w:rsidRPr="00E236F1">
        <w:rPr>
          <w:b/>
          <w:bCs/>
          <w:szCs w:val="30"/>
        </w:rPr>
        <w:t xml:space="preserve">Советы по снижению риска </w:t>
      </w:r>
      <w:r w:rsidR="00D20D92" w:rsidRPr="00E236F1">
        <w:rPr>
          <w:b/>
          <w:bCs/>
          <w:szCs w:val="30"/>
        </w:rPr>
        <w:t>болезней</w:t>
      </w:r>
    </w:p>
    <w:p w14:paraId="1B5098F4" w14:textId="35F2519C" w:rsidR="00317BFA" w:rsidRPr="00E236F1" w:rsidRDefault="00D20D92" w:rsidP="00E236F1">
      <w:pPr>
        <w:ind w:left="24" w:right="14"/>
        <w:jc w:val="center"/>
        <w:rPr>
          <w:b/>
          <w:bCs/>
          <w:szCs w:val="30"/>
        </w:rPr>
      </w:pPr>
      <w:r w:rsidRPr="00E236F1">
        <w:rPr>
          <w:b/>
          <w:bCs/>
          <w:szCs w:val="30"/>
        </w:rPr>
        <w:t>системы кровообращения</w:t>
      </w:r>
    </w:p>
    <w:p w14:paraId="07253693" w14:textId="1ED871F3" w:rsidR="00317BFA" w:rsidRDefault="00317BFA" w:rsidP="00317BFA">
      <w:pPr>
        <w:ind w:left="24" w:right="14"/>
      </w:pPr>
    </w:p>
    <w:p w14:paraId="7B3E9B46" w14:textId="66BEA839" w:rsidR="00317BFA" w:rsidRPr="00E236F1" w:rsidRDefault="00317BFA" w:rsidP="00317BFA">
      <w:pPr>
        <w:ind w:left="0" w:right="14" w:firstLine="0"/>
        <w:rPr>
          <w:b/>
          <w:bCs/>
          <w:u w:val="single"/>
        </w:rPr>
      </w:pPr>
      <w:r w:rsidRPr="00E236F1">
        <w:rPr>
          <w:b/>
          <w:bCs/>
          <w:u w:val="single"/>
        </w:rPr>
        <w:t xml:space="preserve">1.Прекратить курить. </w:t>
      </w:r>
    </w:p>
    <w:p w14:paraId="7BC13313" w14:textId="419F422A" w:rsidR="00317BFA" w:rsidRDefault="00317BFA" w:rsidP="00317BFA">
      <w:pPr>
        <w:ind w:right="14"/>
      </w:pPr>
      <w:r>
        <w:t xml:space="preserve">Все виды курения табака и потребления никотинсодержащих продуктов должны быть прекращены. </w:t>
      </w:r>
    </w:p>
    <w:p w14:paraId="51FEFBC8" w14:textId="0814B926" w:rsidR="00317BFA" w:rsidRPr="00E236F1" w:rsidRDefault="00317BFA" w:rsidP="00317BFA">
      <w:pPr>
        <w:ind w:right="14" w:firstLine="0"/>
        <w:rPr>
          <w:b/>
          <w:bCs/>
          <w:u w:val="single"/>
        </w:rPr>
      </w:pPr>
      <w:r w:rsidRPr="00E236F1">
        <w:rPr>
          <w:b/>
          <w:bCs/>
          <w:u w:val="single"/>
        </w:rPr>
        <w:t>2.Физическая активность и упражнения.</w:t>
      </w:r>
    </w:p>
    <w:p w14:paraId="6E06A772" w14:textId="673EE950" w:rsidR="00317BFA" w:rsidRDefault="00317BFA" w:rsidP="00317BFA">
      <w:pPr>
        <w:ind w:left="0" w:right="14" w:firstLine="708"/>
      </w:pPr>
      <w:r>
        <w:t xml:space="preserve">Рекомендуется 150-300 мин в неделю аэробных физических нагрузок на выносливость умеренной интенсивности в течение 5 дней, или 75—150 мин в неделю интенсивных аэробных физических нагрузок, или их эквивалентное сочетание. </w:t>
      </w:r>
    </w:p>
    <w:p w14:paraId="436EBF3F" w14:textId="41221734" w:rsidR="00317BFA" w:rsidRDefault="00317BFA" w:rsidP="00317BFA">
      <w:pPr>
        <w:spacing w:after="3" w:line="259" w:lineRule="auto"/>
        <w:ind w:left="0" w:right="4" w:firstLine="708"/>
        <w:jc w:val="left"/>
      </w:pPr>
      <w:r>
        <w:t xml:space="preserve">В дополнение к упражнениям на выносливость рекомендовано включать силовые упражнения 2 часа или более в неделю. Общее время занятий может быть суммировано в течение дня, при этом длительность одного </w:t>
      </w:r>
      <w:proofErr w:type="gramStart"/>
      <w:r>
        <w:t>занятия  должна</w:t>
      </w:r>
      <w:proofErr w:type="gramEnd"/>
      <w:r>
        <w:t xml:space="preserve"> быть не менее 10 мин. Лицам, которые не могут достигнуть уровня 150 мин в неделю упражнений на выносливость средней интенсивности, необходимо быть столь физически активными, насколько им позволяют условия и их возможности. </w:t>
      </w:r>
    </w:p>
    <w:p w14:paraId="5F4A436E" w14:textId="7FF17A71" w:rsidR="00317BFA" w:rsidRDefault="00317BFA" w:rsidP="00317BFA">
      <w:pPr>
        <w:spacing w:after="3" w:line="259" w:lineRule="auto"/>
        <w:ind w:left="0" w:right="4" w:firstLine="708"/>
        <w:jc w:val="left"/>
      </w:pPr>
      <w:r>
        <w:t xml:space="preserve">У нетренированных лиц начальная длительность физической активности может быть менее 10 мин, с постепенным увеличением времени нагрузки. Длительность сидячего образа жизни требуется сократить в пользу хотя бы легкой физической активности в течение дня. </w:t>
      </w:r>
    </w:p>
    <w:tbl>
      <w:tblPr>
        <w:tblStyle w:val="TableGrid"/>
        <w:tblW w:w="9887" w:type="dxa"/>
        <w:tblInd w:w="-72" w:type="dxa"/>
        <w:tblCellMar>
          <w:top w:w="38" w:type="dxa"/>
          <w:left w:w="96" w:type="dxa"/>
          <w:right w:w="33" w:type="dxa"/>
        </w:tblCellMar>
        <w:tblLook w:val="04A0" w:firstRow="1" w:lastRow="0" w:firstColumn="1" w:lastColumn="0" w:noHBand="0" w:noVBand="1"/>
      </w:tblPr>
      <w:tblGrid>
        <w:gridCol w:w="2044"/>
        <w:gridCol w:w="3058"/>
        <w:gridCol w:w="1768"/>
        <w:gridCol w:w="3129"/>
      </w:tblGrid>
      <w:tr w:rsidR="00317BFA" w14:paraId="31A7B366" w14:textId="77777777" w:rsidTr="00DE76D8">
        <w:trPr>
          <w:trHeight w:val="272"/>
        </w:trPr>
        <w:tc>
          <w:tcPr>
            <w:tcW w:w="9887" w:type="dxa"/>
            <w:gridSpan w:val="4"/>
            <w:tcBorders>
              <w:top w:val="nil"/>
              <w:left w:val="nil"/>
              <w:bottom w:val="single" w:sz="2" w:space="0" w:color="000000"/>
            </w:tcBorders>
          </w:tcPr>
          <w:p w14:paraId="0DB69ACF" w14:textId="26EA7A12" w:rsidR="00E236F1" w:rsidRDefault="006635C1" w:rsidP="006635C1">
            <w:pPr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F82E309" wp14:editId="5EF0E0D1">
                  <wp:simplePos x="0" y="0"/>
                  <wp:positionH relativeFrom="margin">
                    <wp:posOffset>21443</wp:posOffset>
                  </wp:positionH>
                  <wp:positionV relativeFrom="paragraph">
                    <wp:posOffset>98</wp:posOffset>
                  </wp:positionV>
                  <wp:extent cx="6257925" cy="2686685"/>
                  <wp:effectExtent l="0" t="0" r="9525" b="0"/>
                  <wp:wrapTight wrapText="bothSides">
                    <wp:wrapPolygon edited="0">
                      <wp:start x="0" y="0"/>
                      <wp:lineTo x="0" y="21442"/>
                      <wp:lineTo x="21567" y="21442"/>
                      <wp:lineTo x="21567" y="0"/>
                      <wp:lineTo x="0" y="0"/>
                    </wp:wrapPolygon>
                  </wp:wrapTight>
                  <wp:docPr id="2476850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8A55FD7" w14:textId="77777777" w:rsidR="00537732" w:rsidRDefault="00537732" w:rsidP="006635C1">
            <w:pPr>
              <w:spacing w:after="3" w:line="259" w:lineRule="auto"/>
              <w:ind w:left="0" w:right="4" w:firstLine="0"/>
              <w:jc w:val="left"/>
            </w:pPr>
          </w:p>
          <w:p w14:paraId="63159457" w14:textId="77777777" w:rsidR="00537732" w:rsidRDefault="00537732" w:rsidP="006635C1">
            <w:pPr>
              <w:spacing w:after="3" w:line="259" w:lineRule="auto"/>
              <w:ind w:left="0" w:right="4" w:firstLine="0"/>
              <w:jc w:val="left"/>
            </w:pPr>
          </w:p>
          <w:p w14:paraId="71FA7D59" w14:textId="7B5ABD1A" w:rsidR="00317BFA" w:rsidRDefault="00317BFA" w:rsidP="006635C1">
            <w:pPr>
              <w:spacing w:after="3" w:line="259" w:lineRule="auto"/>
              <w:ind w:left="0" w:right="4" w:firstLine="0"/>
              <w:jc w:val="left"/>
            </w:pPr>
            <w:r>
              <w:lastRenderedPageBreak/>
              <w:t>Примеры абсолютных и относительных уровней</w:t>
            </w:r>
            <w:r w:rsidRPr="00152325">
              <w:t xml:space="preserve"> </w:t>
            </w:r>
            <w:r>
              <w:t>интенсивностей физических нагрузок</w:t>
            </w:r>
          </w:p>
        </w:tc>
      </w:tr>
      <w:tr w:rsidR="00317BFA" w14:paraId="7DFDAA51" w14:textId="77777777" w:rsidTr="00EB5401">
        <w:trPr>
          <w:trHeight w:val="472"/>
        </w:trPr>
        <w:tc>
          <w:tcPr>
            <w:tcW w:w="51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A1179" w14:textId="77777777" w:rsidR="00317BFA" w:rsidRPr="00EB5401" w:rsidRDefault="00317BFA" w:rsidP="00DE76D8">
            <w:pPr>
              <w:tabs>
                <w:tab w:val="center" w:pos="1481"/>
              </w:tabs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EB5401">
              <w:rPr>
                <w:sz w:val="24"/>
              </w:rPr>
              <w:lastRenderedPageBreak/>
              <w:t>Абсолютная интенсивность</w:t>
            </w:r>
          </w:p>
        </w:tc>
        <w:tc>
          <w:tcPr>
            <w:tcW w:w="4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CF205" w14:textId="2525082F" w:rsidR="00317BFA" w:rsidRPr="00EB5401" w:rsidRDefault="00317BFA" w:rsidP="00DE76D8">
            <w:pPr>
              <w:spacing w:after="0" w:line="259" w:lineRule="auto"/>
              <w:ind w:left="583" w:firstLine="0"/>
              <w:jc w:val="left"/>
              <w:rPr>
                <w:sz w:val="24"/>
              </w:rPr>
            </w:pPr>
            <w:r w:rsidRPr="00EB5401">
              <w:rPr>
                <w:sz w:val="24"/>
              </w:rPr>
              <w:t>Относительная интенсивность</w:t>
            </w:r>
          </w:p>
        </w:tc>
      </w:tr>
      <w:tr w:rsidR="00317BFA" w14:paraId="1FAFCDA1" w14:textId="77777777" w:rsidTr="00EB5401">
        <w:trPr>
          <w:trHeight w:val="1069"/>
        </w:trPr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C434F" w14:textId="5795FD2A" w:rsidR="00317BFA" w:rsidRPr="00EB5401" w:rsidRDefault="00317BFA" w:rsidP="00EB540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  <w:r w:rsidRPr="00EB5401">
              <w:rPr>
                <w:sz w:val="24"/>
              </w:rPr>
              <w:t>Интенсивность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F0045" w14:textId="77777777" w:rsidR="00317BFA" w:rsidRPr="00EB5401" w:rsidRDefault="00317BFA" w:rsidP="00EB5401">
            <w:pPr>
              <w:spacing w:after="0" w:line="259" w:lineRule="auto"/>
              <w:ind w:left="189" w:firstLine="0"/>
              <w:jc w:val="left"/>
              <w:rPr>
                <w:sz w:val="24"/>
              </w:rPr>
            </w:pPr>
            <w:r w:rsidRPr="00EB5401">
              <w:rPr>
                <w:sz w:val="24"/>
              </w:rPr>
              <w:t>Примеры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A3759" w14:textId="77777777" w:rsidR="00317BFA" w:rsidRPr="00EB5401" w:rsidRDefault="00317BFA" w:rsidP="00EB5401">
            <w:pPr>
              <w:spacing w:after="0" w:line="259" w:lineRule="auto"/>
              <w:ind w:left="170" w:right="1" w:hanging="149"/>
              <w:jc w:val="left"/>
              <w:rPr>
                <w:sz w:val="24"/>
              </w:rPr>
            </w:pPr>
            <w:r w:rsidRPr="00EB5401">
              <w:rPr>
                <w:sz w:val="24"/>
              </w:rPr>
              <w:t>% ЧСС от максимальной возрастной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FA3AD5" w14:textId="700EE12A" w:rsidR="00317BFA" w:rsidRPr="00EB5401" w:rsidRDefault="00317BFA" w:rsidP="00EB5401">
            <w:pPr>
              <w:spacing w:after="0" w:line="259" w:lineRule="auto"/>
              <w:ind w:left="19" w:firstLine="0"/>
              <w:jc w:val="left"/>
              <w:rPr>
                <w:sz w:val="24"/>
              </w:rPr>
            </w:pPr>
            <w:r w:rsidRPr="00EB5401">
              <w:rPr>
                <w:sz w:val="24"/>
              </w:rPr>
              <w:t>Разговорный тест</w:t>
            </w:r>
          </w:p>
        </w:tc>
      </w:tr>
      <w:tr w:rsidR="00317BFA" w14:paraId="089478F3" w14:textId="77777777" w:rsidTr="00EB5401">
        <w:trPr>
          <w:trHeight w:val="698"/>
        </w:trPr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BEDD7" w14:textId="0F164203" w:rsidR="00317BFA" w:rsidRPr="00EB5401" w:rsidRDefault="00317BFA" w:rsidP="00DE76D8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  <w:r w:rsidRPr="00EB5401">
              <w:rPr>
                <w:sz w:val="24"/>
              </w:rPr>
              <w:t>Легкая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015BE" w14:textId="77777777" w:rsidR="00317BFA" w:rsidRPr="00EB5401" w:rsidRDefault="00317BFA" w:rsidP="00DE76D8">
            <w:pPr>
              <w:spacing w:after="0" w:line="259" w:lineRule="auto"/>
              <w:ind w:left="11" w:right="388" w:firstLine="5"/>
              <w:rPr>
                <w:sz w:val="24"/>
              </w:rPr>
            </w:pPr>
            <w:r w:rsidRPr="00EB5401">
              <w:rPr>
                <w:sz w:val="24"/>
              </w:rPr>
              <w:t>Ходьба &lt;4,7 км/ч, легкая работа по дому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EDC30" w14:textId="77777777" w:rsidR="00317BFA" w:rsidRPr="00EB5401" w:rsidRDefault="00317BFA" w:rsidP="00DE76D8">
            <w:pPr>
              <w:spacing w:after="0" w:line="259" w:lineRule="auto"/>
              <w:ind w:left="26" w:firstLine="0"/>
              <w:jc w:val="left"/>
              <w:rPr>
                <w:sz w:val="24"/>
              </w:rPr>
            </w:pPr>
            <w:r w:rsidRPr="00EB5401">
              <w:rPr>
                <w:sz w:val="24"/>
              </w:rPr>
              <w:t>57-63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1DFD3" w14:textId="09126D32" w:rsidR="00317BFA" w:rsidRPr="00EB5401" w:rsidRDefault="00317BFA" w:rsidP="00DE76D8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317BFA" w14:paraId="5E5DF24C" w14:textId="77777777" w:rsidTr="00EB5401">
        <w:trPr>
          <w:trHeight w:val="1862"/>
        </w:trPr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D7886" w14:textId="0E3A0463" w:rsidR="00317BFA" w:rsidRPr="00EB5401" w:rsidRDefault="00317BFA" w:rsidP="00DE76D8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  <w:r w:rsidRPr="00EB5401">
              <w:rPr>
                <w:sz w:val="24"/>
              </w:rPr>
              <w:t>Умеренная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56E2B" w14:textId="5263C364" w:rsidR="00317BFA" w:rsidRPr="00EB5401" w:rsidRDefault="00317BFA" w:rsidP="00DE76D8">
            <w:pPr>
              <w:spacing w:after="0" w:line="259" w:lineRule="auto"/>
              <w:ind w:left="7" w:right="95" w:firstLine="5"/>
              <w:rPr>
                <w:sz w:val="24"/>
              </w:rPr>
            </w:pPr>
            <w:r w:rsidRPr="00EB5401">
              <w:rPr>
                <w:sz w:val="24"/>
              </w:rPr>
              <w:t xml:space="preserve">Ходьба в умеренном или быстром темпе </w:t>
            </w:r>
            <w:r w:rsidR="00D20D92" w:rsidRPr="00EB5401">
              <w:rPr>
                <w:sz w:val="24"/>
              </w:rPr>
              <w:t>4,1 – 6,5</w:t>
            </w:r>
            <w:r w:rsidRPr="00EB5401">
              <w:rPr>
                <w:sz w:val="24"/>
              </w:rPr>
              <w:t>км), медленная езда на велосипеде (15 км/ч), теннис (парный разряд), водная аэробика, танцы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03804" w14:textId="77777777" w:rsidR="00317BFA" w:rsidRPr="00EB5401" w:rsidRDefault="00317BFA" w:rsidP="00DE76D8">
            <w:pPr>
              <w:spacing w:after="0" w:line="259" w:lineRule="auto"/>
              <w:ind w:left="16" w:firstLine="0"/>
              <w:jc w:val="left"/>
              <w:rPr>
                <w:sz w:val="24"/>
              </w:rPr>
            </w:pPr>
            <w:r w:rsidRPr="00EB5401">
              <w:rPr>
                <w:sz w:val="24"/>
              </w:rPr>
              <w:t>64—76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1EDD6" w14:textId="6519CA58" w:rsidR="00317BFA" w:rsidRPr="00EB5401" w:rsidRDefault="00317BFA" w:rsidP="00DE76D8">
            <w:pPr>
              <w:spacing w:after="0" w:line="259" w:lineRule="auto"/>
              <w:ind w:left="24" w:right="788" w:hanging="5"/>
              <w:rPr>
                <w:sz w:val="24"/>
              </w:rPr>
            </w:pPr>
            <w:r w:rsidRPr="00EB5401">
              <w:rPr>
                <w:sz w:val="24"/>
              </w:rPr>
              <w:t>Дыхание происходит быстрее, но можно говорить полными предложениями</w:t>
            </w:r>
          </w:p>
        </w:tc>
      </w:tr>
      <w:tr w:rsidR="00317BFA" w14:paraId="145C651D" w14:textId="77777777" w:rsidTr="00EB5401">
        <w:trPr>
          <w:trHeight w:val="1951"/>
        </w:trPr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6398B" w14:textId="261C3B5E" w:rsidR="00317BFA" w:rsidRPr="00EB5401" w:rsidRDefault="00317BFA" w:rsidP="00DE76D8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  <w:r w:rsidRPr="00EB5401">
              <w:rPr>
                <w:sz w:val="24"/>
              </w:rPr>
              <w:t>Высокая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A4909" w14:textId="77777777" w:rsidR="00317BFA" w:rsidRPr="00EB5401" w:rsidRDefault="00317BFA" w:rsidP="00DE76D8">
            <w:pPr>
              <w:spacing w:after="0" w:line="259" w:lineRule="auto"/>
              <w:ind w:left="2" w:right="95" w:firstLine="10"/>
              <w:rPr>
                <w:sz w:val="24"/>
              </w:rPr>
            </w:pPr>
            <w:r w:rsidRPr="00EB5401">
              <w:rPr>
                <w:sz w:val="24"/>
              </w:rPr>
              <w:t>Спортивная ходьба, бег, быстрая езда на велосипеде (более 15 км/ч), плавание, теннис (одиночный разряд), копка земли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0B950" w14:textId="77777777" w:rsidR="00317BFA" w:rsidRPr="00EB5401" w:rsidRDefault="00317BFA" w:rsidP="00DE76D8">
            <w:pPr>
              <w:spacing w:after="0" w:line="259" w:lineRule="auto"/>
              <w:ind w:left="11" w:firstLine="0"/>
              <w:jc w:val="left"/>
              <w:rPr>
                <w:sz w:val="24"/>
              </w:rPr>
            </w:pPr>
            <w:r w:rsidRPr="00EB5401">
              <w:rPr>
                <w:sz w:val="24"/>
              </w:rPr>
              <w:t>77-95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1D9C7" w14:textId="145AC1E9" w:rsidR="00317BFA" w:rsidRPr="00EB5401" w:rsidRDefault="00317BFA" w:rsidP="00DE76D8">
            <w:pPr>
              <w:spacing w:after="0" w:line="259" w:lineRule="auto"/>
              <w:ind w:left="10" w:right="510" w:firstLine="10"/>
              <w:rPr>
                <w:sz w:val="24"/>
              </w:rPr>
            </w:pPr>
            <w:r w:rsidRPr="00EB5401">
              <w:rPr>
                <w:sz w:val="24"/>
              </w:rPr>
              <w:t>Очень тяжелое дыхание несовместимо с комфортным ведением разговора</w:t>
            </w:r>
          </w:p>
        </w:tc>
      </w:tr>
    </w:tbl>
    <w:p w14:paraId="218AA341" w14:textId="5489CA74" w:rsidR="00D20D92" w:rsidRDefault="00D20D92" w:rsidP="006635C1">
      <w:pPr>
        <w:spacing w:after="0"/>
        <w:ind w:left="0" w:firstLine="0"/>
      </w:pPr>
    </w:p>
    <w:p w14:paraId="08BDCFC3" w14:textId="1F3EBB9D" w:rsidR="00317BFA" w:rsidRDefault="00317BFA" w:rsidP="00D20D92">
      <w:pPr>
        <w:ind w:left="0" w:right="106" w:firstLine="708"/>
      </w:pPr>
      <w:r>
        <w:t xml:space="preserve">Пожилым людям рекомендуется выполнять многокомпонентную </w:t>
      </w:r>
      <w:r w:rsidR="00D20D92">
        <w:t>физическую активность</w:t>
      </w:r>
      <w:r>
        <w:t>, сочетающую аэробные нагрузки, упражнение на укрепление мышц и улучшение баланса для снижения риска падений.</w:t>
      </w:r>
    </w:p>
    <w:p w14:paraId="3C15ADE2" w14:textId="6C928272" w:rsidR="00FD69CC" w:rsidRPr="00E236F1" w:rsidRDefault="00FD69CC" w:rsidP="00FD69CC">
      <w:pPr>
        <w:ind w:left="24" w:right="115" w:firstLine="0"/>
        <w:rPr>
          <w:b/>
          <w:bCs/>
          <w:u w:val="single"/>
        </w:rPr>
      </w:pPr>
      <w:r w:rsidRPr="00E236F1">
        <w:rPr>
          <w:b/>
          <w:bCs/>
          <w:u w:val="single"/>
        </w:rPr>
        <w:t>3.</w:t>
      </w:r>
      <w:r w:rsidR="00317BFA" w:rsidRPr="00E236F1">
        <w:rPr>
          <w:b/>
          <w:bCs/>
          <w:u w:val="single"/>
        </w:rPr>
        <w:t xml:space="preserve">Придерживаться принципов здорового питания. </w:t>
      </w:r>
    </w:p>
    <w:p w14:paraId="02C2C715" w14:textId="17BEDFE3" w:rsidR="00317BFA" w:rsidRDefault="00317BFA" w:rsidP="00FD69CC">
      <w:pPr>
        <w:ind w:left="24" w:right="115" w:firstLine="684"/>
      </w:pPr>
      <w:r>
        <w:t xml:space="preserve">Здоровая диета рекомендуется как основа профилактики </w:t>
      </w:r>
      <w:r w:rsidR="00FD69CC" w:rsidRPr="00FD69CC">
        <w:t>болезней системы кровообращения</w:t>
      </w:r>
      <w:r>
        <w:t xml:space="preserve">. С характером питания связаны </w:t>
      </w:r>
      <w:proofErr w:type="spellStart"/>
      <w:r>
        <w:t>алиментарнозависимые</w:t>
      </w:r>
      <w:proofErr w:type="spellEnd"/>
      <w:r>
        <w:t xml:space="preserve"> факторы риска — избыточная масса тела/ ожирение, повышенное АД, гиперхолестеринемия, дислипидемия, гипергликемия и другие.</w:t>
      </w:r>
    </w:p>
    <w:p w14:paraId="055C1160" w14:textId="19310A33" w:rsidR="00317BFA" w:rsidRDefault="00317BFA" w:rsidP="00317BFA">
      <w:pPr>
        <w:ind w:left="729" w:right="14" w:firstLine="0"/>
      </w:pPr>
      <w:r>
        <w:t>Характеристика здорового питания включает:</w:t>
      </w:r>
    </w:p>
    <w:p w14:paraId="381351D1" w14:textId="18172CCB" w:rsidR="00317BFA" w:rsidRDefault="00537732" w:rsidP="00317BFA">
      <w:pPr>
        <w:ind w:left="24" w:right="115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A36DA24" wp14:editId="4C1E1EAB">
            <wp:simplePos x="0" y="0"/>
            <wp:positionH relativeFrom="margin">
              <wp:align>right</wp:align>
            </wp:positionH>
            <wp:positionV relativeFrom="paragraph">
              <wp:posOffset>1055370</wp:posOffset>
            </wp:positionV>
            <wp:extent cx="2241550" cy="1955165"/>
            <wp:effectExtent l="0" t="0" r="6350" b="6985"/>
            <wp:wrapTight wrapText="bothSides">
              <wp:wrapPolygon edited="0">
                <wp:start x="0" y="0"/>
                <wp:lineTo x="0" y="21467"/>
                <wp:lineTo x="21478" y="21467"/>
                <wp:lineTo x="21478" y="0"/>
                <wp:lineTo x="0" y="0"/>
              </wp:wrapPolygon>
            </wp:wrapTight>
            <wp:docPr id="48277985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195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BFA">
        <w:t xml:space="preserve">предпочтительна растительная пища, а не животная; насыщенные жирные кислоты должны составлять от общего количества потребляемой энергии за счет их замены на ненасыщенные; минимальное количество </w:t>
      </w:r>
      <w:proofErr w:type="spellStart"/>
      <w:r w:rsidR="00317BFA">
        <w:t>транснасыщенных</w:t>
      </w:r>
      <w:proofErr w:type="spellEnd"/>
      <w:r w:rsidR="00317BFA">
        <w:t xml:space="preserve"> жирных кислот (не более 2 г на 100 г жира) за счет исключения приготовленных продуктов, которые их содержат; количество красного мяса не более 350-500 г в неделю, в частности с минимальным количеством переработанного мяса; употребление рыбы 1—2 раза в неделю, особенно жирной; снизить потребление соли - менее 5 г общего потребления соли в день (эквивалентно одной чайной ложке), </w:t>
      </w:r>
      <w:r w:rsidR="00317BFA">
        <w:lastRenderedPageBreak/>
        <w:t xml:space="preserve">оптимальное потребление составляет </w:t>
      </w:r>
      <w:r w:rsidR="00FD69CC">
        <w:t>3</w:t>
      </w:r>
      <w:r w:rsidR="00317BFA">
        <w:t xml:space="preserve"> г/день, целесообразно использовать йодированную соль;</w:t>
      </w:r>
      <w:r w:rsidR="00EB5401" w:rsidRPr="00EB5401">
        <w:t xml:space="preserve"> </w:t>
      </w:r>
    </w:p>
    <w:p w14:paraId="58368366" w14:textId="339EF0E0" w:rsidR="00317BFA" w:rsidRDefault="00537732" w:rsidP="00317BFA">
      <w:pPr>
        <w:ind w:left="734" w:right="14" w:firstLine="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1FB5C9B" wp14:editId="54F19AB1">
            <wp:simplePos x="0" y="0"/>
            <wp:positionH relativeFrom="margin">
              <wp:posOffset>4068445</wp:posOffset>
            </wp:positionH>
            <wp:positionV relativeFrom="paragraph">
              <wp:posOffset>9525</wp:posOffset>
            </wp:positionV>
            <wp:extent cx="2617470" cy="3519805"/>
            <wp:effectExtent l="0" t="0" r="0" b="4445"/>
            <wp:wrapTight wrapText="bothSides">
              <wp:wrapPolygon edited="0">
                <wp:start x="0" y="0"/>
                <wp:lineTo x="0" y="21510"/>
                <wp:lineTo x="21380" y="21510"/>
                <wp:lineTo x="21380" y="0"/>
                <wp:lineTo x="0" y="0"/>
              </wp:wrapPolygon>
            </wp:wrapTight>
            <wp:docPr id="204487490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70" cy="351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BFA">
        <w:t>30-45 г клетчатки в день;</w:t>
      </w:r>
    </w:p>
    <w:p w14:paraId="3E5BD1B9" w14:textId="57186DE2" w:rsidR="00317BFA" w:rsidRDefault="00FD69CC" w:rsidP="00317BFA">
      <w:pPr>
        <w:ind w:left="724" w:right="14" w:firstLine="0"/>
      </w:pPr>
      <w:r w:rsidRPr="00FD69CC">
        <w:rPr>
          <w:u w:val="single"/>
        </w:rPr>
        <w:t>&gt;</w:t>
      </w:r>
      <w:r w:rsidR="00317BFA">
        <w:t>200 г фруктов в день (</w:t>
      </w:r>
      <w:r w:rsidRPr="00FD69CC">
        <w:rPr>
          <w:u w:val="single"/>
        </w:rPr>
        <w:t>&gt;</w:t>
      </w:r>
      <w:r w:rsidR="00317BFA">
        <w:t>2</w:t>
      </w:r>
      <w:r>
        <w:t xml:space="preserve"> - </w:t>
      </w:r>
      <w:r w:rsidR="00317BFA">
        <w:t>3 порции);</w:t>
      </w:r>
    </w:p>
    <w:p w14:paraId="63896EBC" w14:textId="5FB1FD6D" w:rsidR="00317BFA" w:rsidRDefault="00FD69CC" w:rsidP="00317BFA">
      <w:pPr>
        <w:ind w:left="724" w:right="14" w:firstLine="0"/>
      </w:pPr>
      <w:r w:rsidRPr="00FD69CC">
        <w:rPr>
          <w:u w:val="single"/>
        </w:rPr>
        <w:t>&gt;</w:t>
      </w:r>
      <w:r w:rsidR="00317BFA">
        <w:t>200 г овощей в день (</w:t>
      </w:r>
      <w:r w:rsidRPr="00FD69CC">
        <w:rPr>
          <w:u w:val="single"/>
        </w:rPr>
        <w:t>&gt;</w:t>
      </w:r>
      <w:r w:rsidR="00317BFA">
        <w:t>2</w:t>
      </w:r>
      <w:r>
        <w:t xml:space="preserve"> - </w:t>
      </w:r>
      <w:r w:rsidR="00317BFA">
        <w:t>3 порции);</w:t>
      </w:r>
    </w:p>
    <w:p w14:paraId="2A6A1BE8" w14:textId="1321F9E7" w:rsidR="00317BFA" w:rsidRDefault="00317BFA" w:rsidP="00317BFA">
      <w:pPr>
        <w:ind w:left="739" w:right="14" w:firstLine="0"/>
      </w:pPr>
      <w:r>
        <w:t>30 г несоленых орехов в день;</w:t>
      </w:r>
    </w:p>
    <w:p w14:paraId="43BD658D" w14:textId="29B5843D" w:rsidR="00317BFA" w:rsidRDefault="00317BFA" w:rsidP="00317BFA">
      <w:pPr>
        <w:ind w:left="24" w:right="14"/>
      </w:pPr>
      <w:r>
        <w:t>отказ от употребления сахаросодержащих напитков, таких как безалкогольные напитки и фруктовые соки.</w:t>
      </w:r>
    </w:p>
    <w:p w14:paraId="1420F882" w14:textId="6C6C5371" w:rsidR="00EB5401" w:rsidRDefault="00317BFA" w:rsidP="00EB5401">
      <w:pPr>
        <w:spacing w:after="0" w:line="240" w:lineRule="atLeast"/>
        <w:ind w:left="23" w:right="125" w:firstLine="703"/>
      </w:pPr>
      <w:r>
        <w:t>Рекомендованные модели питания (диетические схемы): средиземноморская диета (включает высокое потребление фруктов, овощей и зелени, бобовых, орехов, цельнозернового хлеба, рыбы, растительного масла, круп; низкое потребление красного мяса (говядина, свинина, баранина), молочных продуктов. Вместо соли используются специи); скандинавская модель питания (основа - растительная пища с акцентом на жирной рыбе (скумбрия, лосось, сельдь), ягодах, орехах, овощах, плодовых несладких фруктах, молочных продуктах низкой жирности и цельных злаках; исключаются мясные продукты с высоким содержанием жира).</w:t>
      </w:r>
    </w:p>
    <w:p w14:paraId="62785641" w14:textId="0BFF9BB2" w:rsidR="00317BFA" w:rsidRDefault="00317BFA" w:rsidP="00EB5401">
      <w:pPr>
        <w:spacing w:after="0" w:line="240" w:lineRule="atLeast"/>
        <w:ind w:left="23" w:right="125" w:firstLine="703"/>
      </w:pPr>
      <w:r>
        <w:t>Выбор пищевых продуктов с целью улучшения липидного профиля</w:t>
      </w:r>
    </w:p>
    <w:tbl>
      <w:tblPr>
        <w:tblStyle w:val="TableGrid"/>
        <w:tblW w:w="10557" w:type="dxa"/>
        <w:tblInd w:w="-70" w:type="dxa"/>
        <w:tblCellMar>
          <w:top w:w="33" w:type="dxa"/>
          <w:left w:w="103" w:type="dxa"/>
          <w:right w:w="161" w:type="dxa"/>
        </w:tblCellMar>
        <w:tblLook w:val="04A0" w:firstRow="1" w:lastRow="0" w:firstColumn="1" w:lastColumn="0" w:noHBand="0" w:noVBand="1"/>
      </w:tblPr>
      <w:tblGrid>
        <w:gridCol w:w="1770"/>
        <w:gridCol w:w="2880"/>
        <w:gridCol w:w="2482"/>
        <w:gridCol w:w="3425"/>
      </w:tblGrid>
      <w:tr w:rsidR="00317BFA" w14:paraId="467778B7" w14:textId="77777777" w:rsidTr="006635C1">
        <w:trPr>
          <w:trHeight w:val="773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1F0BA" w14:textId="77777777" w:rsidR="00317BFA" w:rsidRDefault="00317BFA" w:rsidP="00EB54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CE5BD" w14:textId="77777777" w:rsidR="00317BFA" w:rsidRDefault="00317BFA" w:rsidP="00EB540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Предпочтительно</w:t>
            </w:r>
          </w:p>
        </w:tc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65928" w14:textId="77777777" w:rsidR="00317BFA" w:rsidRDefault="00317BFA" w:rsidP="00EB540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Употреблять умеренно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710AD" w14:textId="77777777" w:rsidR="00317BFA" w:rsidRDefault="00317BFA" w:rsidP="00EB5401">
            <w:pPr>
              <w:spacing w:after="0" w:line="259" w:lineRule="auto"/>
              <w:ind w:left="5" w:hanging="5"/>
              <w:jc w:val="left"/>
            </w:pPr>
            <w:r>
              <w:rPr>
                <w:sz w:val="24"/>
              </w:rPr>
              <w:t>Употреблять редко и в ограниченных количествах</w:t>
            </w:r>
          </w:p>
        </w:tc>
      </w:tr>
      <w:tr w:rsidR="00317BFA" w14:paraId="56D9AC55" w14:textId="77777777" w:rsidTr="006635C1">
        <w:trPr>
          <w:trHeight w:val="1383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EE356" w14:textId="77777777" w:rsidR="00317BFA" w:rsidRDefault="00317BFA" w:rsidP="00EB5401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>Злаки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458CD" w14:textId="77777777" w:rsidR="00317BFA" w:rsidRDefault="00317BFA" w:rsidP="00EB5401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>Цельнозерновые</w:t>
            </w:r>
          </w:p>
        </w:tc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F5C01" w14:textId="77777777" w:rsidR="00317BFA" w:rsidRDefault="00317BFA" w:rsidP="00EB5401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>Рафинированный хлеб, рис и макаронные изделия, печенье, кукурузные хлопья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980AA" w14:textId="77777777" w:rsidR="00317BFA" w:rsidRDefault="00317BFA" w:rsidP="00EB5401">
            <w:pPr>
              <w:spacing w:after="0" w:line="259" w:lineRule="auto"/>
              <w:ind w:left="0" w:firstLine="5"/>
              <w:jc w:val="left"/>
            </w:pPr>
            <w:r>
              <w:rPr>
                <w:sz w:val="24"/>
              </w:rPr>
              <w:t>Мучные изделия, пирожные, кексы, пирожки, круассаны</w:t>
            </w:r>
          </w:p>
        </w:tc>
      </w:tr>
      <w:tr w:rsidR="00317BFA" w14:paraId="245F8C70" w14:textId="77777777" w:rsidTr="006635C1">
        <w:trPr>
          <w:trHeight w:val="774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52A04" w14:textId="77777777" w:rsidR="00317BFA" w:rsidRDefault="00317BFA" w:rsidP="00EB5401">
            <w:pPr>
              <w:spacing w:after="0" w:line="259" w:lineRule="auto"/>
              <w:ind w:left="10" w:firstLine="0"/>
              <w:jc w:val="left"/>
            </w:pPr>
            <w:r>
              <w:rPr>
                <w:sz w:val="24"/>
              </w:rPr>
              <w:t>Овощи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9E64B" w14:textId="77777777" w:rsidR="00317BFA" w:rsidRDefault="00317BFA" w:rsidP="00EB5401">
            <w:pPr>
              <w:spacing w:after="0" w:line="259" w:lineRule="auto"/>
              <w:ind w:left="5" w:firstLine="5"/>
              <w:jc w:val="left"/>
            </w:pPr>
            <w:r>
              <w:rPr>
                <w:sz w:val="24"/>
              </w:rPr>
              <w:t>Сырые и обработанные овощи</w:t>
            </w:r>
          </w:p>
        </w:tc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4BB6B" w14:textId="77777777" w:rsidR="00317BFA" w:rsidRDefault="00317BFA" w:rsidP="00EB5401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>Картофель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6A833" w14:textId="77777777" w:rsidR="00317BFA" w:rsidRDefault="00317BFA" w:rsidP="00EB5401">
            <w:pPr>
              <w:spacing w:after="0" w:line="259" w:lineRule="auto"/>
              <w:ind w:left="0" w:firstLine="5"/>
              <w:jc w:val="left"/>
            </w:pPr>
            <w:r>
              <w:rPr>
                <w:sz w:val="24"/>
              </w:rPr>
              <w:t>Овощи, приготовленные с маслом или сливками</w:t>
            </w:r>
          </w:p>
        </w:tc>
      </w:tr>
      <w:tr w:rsidR="00317BFA" w14:paraId="4C6F59AA" w14:textId="77777777" w:rsidTr="006635C1">
        <w:trPr>
          <w:trHeight w:val="803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B6B59" w14:textId="77777777" w:rsidR="00317BFA" w:rsidRDefault="00317BFA" w:rsidP="00EB5401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>Бобовые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1F3D2" w14:textId="77777777" w:rsidR="00317BFA" w:rsidRDefault="00317BFA" w:rsidP="00EB5401">
            <w:pPr>
              <w:spacing w:after="0" w:line="259" w:lineRule="auto"/>
              <w:ind w:left="5" w:hanging="5"/>
              <w:jc w:val="left"/>
            </w:pPr>
            <w:r>
              <w:rPr>
                <w:sz w:val="24"/>
              </w:rPr>
              <w:t>Чечевица, фасоль, бобы, горох, нут, соя</w:t>
            </w:r>
          </w:p>
        </w:tc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3ABDC" w14:textId="77777777" w:rsidR="00317BFA" w:rsidRDefault="00317BFA" w:rsidP="00EB54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503CB" w14:textId="77777777" w:rsidR="00317BFA" w:rsidRDefault="00317BFA" w:rsidP="00EB5401">
            <w:pPr>
              <w:spacing w:after="160" w:line="259" w:lineRule="auto"/>
              <w:ind w:left="0" w:firstLine="0"/>
              <w:jc w:val="left"/>
            </w:pPr>
          </w:p>
        </w:tc>
      </w:tr>
      <w:tr w:rsidR="00317BFA" w14:paraId="64D2A285" w14:textId="77777777" w:rsidTr="006635C1">
        <w:trPr>
          <w:trHeight w:val="1973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F9D35" w14:textId="77777777" w:rsidR="00317BFA" w:rsidRDefault="00317BFA" w:rsidP="00EB5401">
            <w:pPr>
              <w:spacing w:after="0" w:line="259" w:lineRule="auto"/>
              <w:ind w:left="10" w:firstLine="0"/>
              <w:jc w:val="left"/>
            </w:pPr>
            <w:r>
              <w:rPr>
                <w:sz w:val="24"/>
              </w:rPr>
              <w:t>Фрукты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EDAE9" w14:textId="77777777" w:rsidR="00317BFA" w:rsidRDefault="00317BFA" w:rsidP="00EB5401">
            <w:pPr>
              <w:spacing w:after="0" w:line="259" w:lineRule="auto"/>
              <w:ind w:left="5" w:firstLine="5"/>
              <w:jc w:val="left"/>
            </w:pPr>
            <w:r>
              <w:rPr>
                <w:sz w:val="24"/>
              </w:rPr>
              <w:t>Свежие и замороженные фрукты</w:t>
            </w:r>
          </w:p>
        </w:tc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102A0" w14:textId="77777777" w:rsidR="00317BFA" w:rsidRDefault="00317BFA" w:rsidP="00EB5401">
            <w:pPr>
              <w:spacing w:after="0" w:line="259" w:lineRule="auto"/>
              <w:ind w:left="10" w:firstLine="0"/>
              <w:jc w:val="left"/>
            </w:pPr>
            <w:r>
              <w:rPr>
                <w:sz w:val="24"/>
              </w:rPr>
              <w:t>Сухофрукты, желе, варенье, консервированные фрукты, шербет, фруктовое мороженое, фруктовый сок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E6FC5" w14:textId="77777777" w:rsidR="00317BFA" w:rsidRDefault="00317BFA" w:rsidP="00EB5401">
            <w:pPr>
              <w:spacing w:after="160" w:line="259" w:lineRule="auto"/>
              <w:ind w:left="0" w:firstLine="0"/>
              <w:jc w:val="left"/>
            </w:pPr>
          </w:p>
        </w:tc>
      </w:tr>
      <w:tr w:rsidR="00317BFA" w14:paraId="13B68104" w14:textId="77777777" w:rsidTr="006635C1">
        <w:trPr>
          <w:trHeight w:val="766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1ACDE" w14:textId="77777777" w:rsidR="00317BFA" w:rsidRDefault="00317BFA" w:rsidP="00EB5401">
            <w:pPr>
              <w:spacing w:after="0" w:line="259" w:lineRule="auto"/>
              <w:ind w:left="10" w:firstLine="5"/>
              <w:jc w:val="left"/>
            </w:pPr>
            <w:r>
              <w:rPr>
                <w:sz w:val="24"/>
              </w:rPr>
              <w:t>Сладости и подсластители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1B7B5" w14:textId="77777777" w:rsidR="00317BFA" w:rsidRDefault="00317BFA" w:rsidP="00EB5401">
            <w:pPr>
              <w:spacing w:after="0" w:line="259" w:lineRule="auto"/>
              <w:ind w:left="10" w:firstLine="0"/>
              <w:jc w:val="left"/>
            </w:pPr>
            <w:r>
              <w:rPr>
                <w:sz w:val="24"/>
              </w:rPr>
              <w:t>Некалорийные подсластители</w:t>
            </w:r>
          </w:p>
        </w:tc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18CB9" w14:textId="77777777" w:rsidR="00317BFA" w:rsidRDefault="00317BFA" w:rsidP="00EB5401">
            <w:pPr>
              <w:spacing w:after="0" w:line="259" w:lineRule="auto"/>
              <w:ind w:left="10" w:right="14" w:firstLine="5"/>
              <w:jc w:val="left"/>
            </w:pPr>
            <w:r>
              <w:rPr>
                <w:sz w:val="24"/>
              </w:rPr>
              <w:t>Сахароза, мед, шоколад, конфеты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0533F" w14:textId="77777777" w:rsidR="00317BFA" w:rsidRDefault="00317BFA" w:rsidP="00EB5401">
            <w:pPr>
              <w:spacing w:after="0" w:line="259" w:lineRule="auto"/>
              <w:ind w:left="10" w:hanging="5"/>
              <w:jc w:val="left"/>
            </w:pPr>
            <w:r>
              <w:rPr>
                <w:sz w:val="24"/>
              </w:rPr>
              <w:t>Мороженое, фруктоза, безалкогольные напитки</w:t>
            </w:r>
          </w:p>
        </w:tc>
      </w:tr>
      <w:tr w:rsidR="00317BFA" w14:paraId="5751FE7B" w14:textId="77777777" w:rsidTr="006635C1">
        <w:trPr>
          <w:trHeight w:val="1949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023EF" w14:textId="77777777" w:rsidR="00317BFA" w:rsidRDefault="00317BFA" w:rsidP="00EB5401">
            <w:pPr>
              <w:spacing w:after="0" w:line="259" w:lineRule="auto"/>
              <w:ind w:left="10" w:firstLine="0"/>
              <w:jc w:val="left"/>
            </w:pPr>
            <w:r>
              <w:rPr>
                <w:sz w:val="24"/>
              </w:rPr>
              <w:lastRenderedPageBreak/>
              <w:t>Мясо и рыба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F6B7A" w14:textId="77777777" w:rsidR="00317BFA" w:rsidRDefault="00317BFA" w:rsidP="00EB5401">
            <w:pPr>
              <w:spacing w:after="0" w:line="259" w:lineRule="auto"/>
              <w:ind w:left="5" w:firstLine="5"/>
              <w:jc w:val="left"/>
            </w:pPr>
            <w:r>
              <w:rPr>
                <w:sz w:val="24"/>
              </w:rPr>
              <w:t>Постная и жирная рыба, мясо птицы без кожи</w:t>
            </w:r>
          </w:p>
        </w:tc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B177D" w14:textId="77777777" w:rsidR="00317BFA" w:rsidRDefault="00317BFA" w:rsidP="00EB5401">
            <w:pPr>
              <w:spacing w:after="0" w:line="259" w:lineRule="auto"/>
              <w:ind w:left="10" w:right="19" w:firstLine="5"/>
              <w:jc w:val="left"/>
            </w:pPr>
            <w:r>
              <w:rPr>
                <w:sz w:val="24"/>
              </w:rPr>
              <w:t>Постная вырезка говядины, баранины, свинины или телятины, морепродукты, моллюски и ракообразные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0ED06" w14:textId="77777777" w:rsidR="00317BFA" w:rsidRDefault="00317BFA" w:rsidP="00EB5401">
            <w:pPr>
              <w:spacing w:after="0" w:line="259" w:lineRule="auto"/>
              <w:ind w:left="5" w:right="53" w:firstLine="5"/>
              <w:jc w:val="left"/>
            </w:pPr>
            <w:r>
              <w:rPr>
                <w:sz w:val="24"/>
              </w:rPr>
              <w:t>Колбасы, салями, бекон, свиные ребрышки, хот-доги, мясные субпродукты</w:t>
            </w:r>
          </w:p>
        </w:tc>
      </w:tr>
      <w:tr w:rsidR="00317BFA" w14:paraId="60CFE327" w14:textId="77777777" w:rsidTr="006635C1">
        <w:trPr>
          <w:trHeight w:val="309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CA5E6" w14:textId="77777777" w:rsidR="00317BFA" w:rsidRDefault="00317BFA" w:rsidP="00EB5401">
            <w:pPr>
              <w:spacing w:after="0" w:line="259" w:lineRule="auto"/>
              <w:ind w:left="14" w:firstLine="0"/>
              <w:jc w:val="left"/>
            </w:pPr>
            <w:r>
              <w:rPr>
                <w:sz w:val="24"/>
              </w:rPr>
              <w:t>Молочная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55401" w14:textId="77777777" w:rsidR="00317BFA" w:rsidRDefault="00317BFA" w:rsidP="00EB5401">
            <w:pPr>
              <w:spacing w:after="0" w:line="259" w:lineRule="auto"/>
              <w:ind w:left="14" w:firstLine="0"/>
              <w:jc w:val="left"/>
            </w:pPr>
            <w:r>
              <w:rPr>
                <w:sz w:val="24"/>
              </w:rPr>
              <w:t>Обезжиренное</w:t>
            </w:r>
          </w:p>
        </w:tc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4701E" w14:textId="77777777" w:rsidR="00317BFA" w:rsidRDefault="00317BFA" w:rsidP="00EB5401">
            <w:pPr>
              <w:spacing w:after="0" w:line="259" w:lineRule="auto"/>
              <w:ind w:left="14" w:firstLine="0"/>
              <w:jc w:val="left"/>
            </w:pPr>
            <w:r>
              <w:rPr>
                <w:sz w:val="24"/>
              </w:rPr>
              <w:t>Молоко, сыры со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E3338" w14:textId="77777777" w:rsidR="00317BFA" w:rsidRDefault="00317BFA" w:rsidP="00EB5401">
            <w:pPr>
              <w:spacing w:after="0" w:line="259" w:lineRule="auto"/>
              <w:ind w:left="14" w:firstLine="0"/>
              <w:jc w:val="left"/>
            </w:pPr>
            <w:r>
              <w:rPr>
                <w:sz w:val="24"/>
              </w:rPr>
              <w:t>Обычный сыр, сливки,</w:t>
            </w:r>
          </w:p>
        </w:tc>
      </w:tr>
      <w:tr w:rsidR="00317BFA" w14:paraId="273E902B" w14:textId="77777777" w:rsidTr="006635C1">
        <w:tblPrEx>
          <w:tblCellMar>
            <w:top w:w="50" w:type="dxa"/>
            <w:left w:w="101" w:type="dxa"/>
            <w:right w:w="0" w:type="dxa"/>
          </w:tblCellMar>
        </w:tblPrEx>
        <w:trPr>
          <w:trHeight w:val="1373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A3A05" w14:textId="77777777" w:rsidR="00317BFA" w:rsidRDefault="00317BFA" w:rsidP="00EB5401">
            <w:pPr>
              <w:spacing w:after="0" w:line="259" w:lineRule="auto"/>
              <w:ind w:left="19" w:firstLine="0"/>
              <w:jc w:val="left"/>
            </w:pPr>
            <w:r>
              <w:rPr>
                <w:sz w:val="24"/>
              </w:rPr>
              <w:t>пища и яйца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0860B" w14:textId="77777777" w:rsidR="00317BFA" w:rsidRDefault="00317BFA" w:rsidP="00EB5401">
            <w:pPr>
              <w:spacing w:after="0" w:line="259" w:lineRule="auto"/>
              <w:ind w:left="19" w:firstLine="0"/>
              <w:jc w:val="left"/>
            </w:pPr>
            <w:r>
              <w:rPr>
                <w:sz w:val="24"/>
              </w:rPr>
              <w:t>молоко и йогурт</w:t>
            </w:r>
          </w:p>
        </w:tc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31E9F" w14:textId="77777777" w:rsidR="00317BFA" w:rsidRDefault="00317BFA" w:rsidP="00EB5401">
            <w:pPr>
              <w:spacing w:after="0" w:line="259" w:lineRule="auto"/>
              <w:ind w:left="10" w:right="53" w:firstLine="10"/>
              <w:jc w:val="left"/>
            </w:pPr>
            <w:r>
              <w:rPr>
                <w:sz w:val="24"/>
              </w:rPr>
              <w:t>сниженным содержанием жира, другие молочные продукты, яйца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AB6AB" w14:textId="77777777" w:rsidR="00317BFA" w:rsidRDefault="00317BFA" w:rsidP="00EB5401">
            <w:pPr>
              <w:spacing w:after="0" w:line="259" w:lineRule="auto"/>
              <w:ind w:left="10" w:firstLine="0"/>
              <w:jc w:val="left"/>
            </w:pPr>
            <w:r>
              <w:rPr>
                <w:sz w:val="24"/>
              </w:rPr>
              <w:t>цельное молоко и йогурт</w:t>
            </w:r>
          </w:p>
        </w:tc>
      </w:tr>
      <w:tr w:rsidR="00317BFA" w14:paraId="7F901D8C" w14:textId="77777777" w:rsidTr="006635C1">
        <w:tblPrEx>
          <w:tblCellMar>
            <w:top w:w="50" w:type="dxa"/>
            <w:left w:w="101" w:type="dxa"/>
            <w:right w:w="0" w:type="dxa"/>
          </w:tblCellMar>
        </w:tblPrEx>
        <w:trPr>
          <w:trHeight w:val="1674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D977E" w14:textId="77777777" w:rsidR="00317BFA" w:rsidRDefault="00317BFA" w:rsidP="00EB5401">
            <w:pPr>
              <w:spacing w:after="0" w:line="259" w:lineRule="auto"/>
              <w:ind w:left="14" w:right="34" w:firstLine="0"/>
              <w:jc w:val="left"/>
            </w:pPr>
            <w:r>
              <w:rPr>
                <w:sz w:val="24"/>
              </w:rPr>
              <w:t>Кулинарные жиры и заправки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97665" w14:textId="77777777" w:rsidR="00317BFA" w:rsidRDefault="00317BFA" w:rsidP="00EB5401">
            <w:pPr>
              <w:spacing w:after="0" w:line="259" w:lineRule="auto"/>
              <w:ind w:left="19" w:firstLine="0"/>
              <w:jc w:val="left"/>
            </w:pPr>
            <w:r>
              <w:rPr>
                <w:sz w:val="24"/>
              </w:rPr>
              <w:t>Уксус, горчица, обезжиренные приправы</w:t>
            </w:r>
          </w:p>
        </w:tc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FCE50" w14:textId="77777777" w:rsidR="00317BFA" w:rsidRDefault="00317BFA" w:rsidP="00EB5401">
            <w:pPr>
              <w:spacing w:after="0" w:line="259" w:lineRule="auto"/>
              <w:ind w:left="10" w:right="494" w:firstLine="10"/>
              <w:jc w:val="left"/>
            </w:pPr>
            <w:r>
              <w:rPr>
                <w:sz w:val="24"/>
              </w:rPr>
              <w:t>Оливковое масло, нетропические растительные масла, мягкие маргарины, майонез, кетчуп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ADA29" w14:textId="77777777" w:rsidR="00317BFA" w:rsidRDefault="00317BFA" w:rsidP="00EB5401">
            <w:pPr>
              <w:spacing w:after="0" w:line="259" w:lineRule="auto"/>
              <w:ind w:left="5" w:right="782" w:firstLine="5"/>
              <w:jc w:val="left"/>
            </w:pPr>
            <w:r>
              <w:rPr>
                <w:sz w:val="24"/>
              </w:rPr>
              <w:t>Трансжиры и твердые маргарины, пальмовое, кокосовое и сливочное масло, сало</w:t>
            </w:r>
          </w:p>
        </w:tc>
      </w:tr>
      <w:tr w:rsidR="00317BFA" w14:paraId="55C0DB68" w14:textId="77777777" w:rsidTr="006635C1">
        <w:tblPrEx>
          <w:tblCellMar>
            <w:top w:w="50" w:type="dxa"/>
            <w:left w:w="101" w:type="dxa"/>
            <w:right w:w="0" w:type="dxa"/>
          </w:tblCellMar>
        </w:tblPrEx>
        <w:trPr>
          <w:trHeight w:val="773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A8F13" w14:textId="77777777" w:rsidR="00317BFA" w:rsidRDefault="00317BFA" w:rsidP="00EB5401">
            <w:pPr>
              <w:spacing w:after="0" w:line="259" w:lineRule="auto"/>
              <w:ind w:left="14" w:firstLine="0"/>
              <w:jc w:val="left"/>
            </w:pPr>
            <w:r>
              <w:rPr>
                <w:sz w:val="24"/>
              </w:rPr>
              <w:t>Орехи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FB8A0" w14:textId="77777777" w:rsidR="00317BFA" w:rsidRDefault="00317BFA" w:rsidP="00EB54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A9B1B" w14:textId="77777777" w:rsidR="00317BFA" w:rsidRDefault="00317BFA" w:rsidP="00EB5401">
            <w:pPr>
              <w:spacing w:after="0" w:line="259" w:lineRule="auto"/>
              <w:ind w:left="15" w:right="58" w:hanging="5"/>
              <w:jc w:val="left"/>
            </w:pPr>
            <w:r>
              <w:rPr>
                <w:sz w:val="24"/>
              </w:rPr>
              <w:t>Любые несоленые (кроме кокоса)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D3181" w14:textId="77777777" w:rsidR="00317BFA" w:rsidRDefault="00317BFA" w:rsidP="00EB5401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>Кокос</w:t>
            </w:r>
          </w:p>
        </w:tc>
      </w:tr>
      <w:tr w:rsidR="00317BFA" w14:paraId="5E0A85F8" w14:textId="77777777" w:rsidTr="006635C1">
        <w:tblPrEx>
          <w:tblCellMar>
            <w:top w:w="50" w:type="dxa"/>
            <w:left w:w="101" w:type="dxa"/>
            <w:right w:w="0" w:type="dxa"/>
          </w:tblCellMar>
        </w:tblPrEx>
        <w:trPr>
          <w:trHeight w:val="775"/>
        </w:trPr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E11CD" w14:textId="77777777" w:rsidR="00317BFA" w:rsidRDefault="00317BFA" w:rsidP="00EB5401">
            <w:pPr>
              <w:spacing w:after="0" w:line="259" w:lineRule="auto"/>
              <w:ind w:left="5" w:firstLine="5"/>
              <w:jc w:val="left"/>
            </w:pPr>
            <w:r>
              <w:rPr>
                <w:sz w:val="24"/>
              </w:rPr>
              <w:t>Приготовление пищи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DCA53" w14:textId="77777777" w:rsidR="00317BFA" w:rsidRDefault="00317BFA" w:rsidP="00EB5401">
            <w:pPr>
              <w:spacing w:after="0" w:line="259" w:lineRule="auto"/>
              <w:ind w:left="14" w:right="86" w:firstLine="0"/>
              <w:jc w:val="left"/>
            </w:pPr>
            <w:r>
              <w:rPr>
                <w:sz w:val="24"/>
              </w:rPr>
              <w:t xml:space="preserve">Гриль, </w:t>
            </w:r>
            <w:proofErr w:type="spellStart"/>
            <w:r>
              <w:rPr>
                <w:sz w:val="24"/>
              </w:rPr>
              <w:t>пароварение</w:t>
            </w:r>
            <w:proofErr w:type="spellEnd"/>
          </w:p>
        </w:tc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7BEBA" w14:textId="00E98C19" w:rsidR="00317BFA" w:rsidRDefault="00317BFA" w:rsidP="00EB5401">
            <w:pPr>
              <w:spacing w:after="0" w:line="259" w:lineRule="auto"/>
              <w:ind w:left="14" w:firstLine="0"/>
              <w:jc w:val="left"/>
            </w:pPr>
            <w:r>
              <w:rPr>
                <w:sz w:val="24"/>
              </w:rPr>
              <w:t>Обжаривание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CA09D" w14:textId="77777777" w:rsidR="00317BFA" w:rsidRDefault="00317BFA" w:rsidP="00EB540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Жарка</w:t>
            </w:r>
          </w:p>
        </w:tc>
      </w:tr>
    </w:tbl>
    <w:p w14:paraId="19ACC9BA" w14:textId="679E0D3D" w:rsidR="00FD69CC" w:rsidRDefault="00FD69CC" w:rsidP="00FD69CC">
      <w:pPr>
        <w:ind w:left="24" w:right="77" w:firstLine="0"/>
      </w:pPr>
    </w:p>
    <w:p w14:paraId="3172D617" w14:textId="12EA72A0" w:rsidR="00FD69CC" w:rsidRPr="00E236F1" w:rsidRDefault="00FD69CC" w:rsidP="00FD69CC">
      <w:pPr>
        <w:ind w:left="24" w:right="77" w:firstLine="0"/>
        <w:rPr>
          <w:b/>
          <w:bCs/>
          <w:u w:val="single"/>
        </w:rPr>
      </w:pPr>
      <w:r w:rsidRPr="00E236F1">
        <w:rPr>
          <w:b/>
          <w:bCs/>
          <w:u w:val="single"/>
        </w:rPr>
        <w:t>4.</w:t>
      </w:r>
      <w:r w:rsidR="00317BFA" w:rsidRPr="00E236F1">
        <w:rPr>
          <w:b/>
          <w:bCs/>
          <w:u w:val="single"/>
        </w:rPr>
        <w:t xml:space="preserve">Ограничить потребление алкоголя. </w:t>
      </w:r>
    </w:p>
    <w:p w14:paraId="5513121D" w14:textId="5F173190" w:rsidR="006635C1" w:rsidRDefault="00317BFA" w:rsidP="00EB5401">
      <w:pPr>
        <w:ind w:left="24" w:right="77" w:firstLine="0"/>
      </w:pPr>
      <w:r>
        <w:t xml:space="preserve">Потребление алкоголя не должно превышать 100 г в неделю. По рекомендации ВОЗ ограничение потребления алкоголя для мужчин не более 20 г в пересчете на чистый алкоголь в день (2 СЕ по 10 г), для женщин не более 10 г в пересчете на чистый алкоголь (1 СЕ). При этом не менее 2-х дней в неделю без употребления алкоголя, стандартные дозы не суммируется при более редком потреблении. Наиболее опасно для риска </w:t>
      </w:r>
      <w:r w:rsidR="00FD69CC" w:rsidRPr="00FD69CC">
        <w:t>болезней системы кровообращения</w:t>
      </w:r>
      <w:r>
        <w:t xml:space="preserve"> эпизодическое употребление алкоголя в больших количествах (более 6 СЕ для мужчин и более 4 СЕ для женщин в течение одного эпизода употребления). Предпочтительным является полный отказ от употребления алкоголя, избегать хронического злоупотребления алкоголем.</w:t>
      </w:r>
    </w:p>
    <w:p w14:paraId="4474BB13" w14:textId="07DFEAA0" w:rsidR="007D1E9D" w:rsidRPr="00EB5401" w:rsidRDefault="007D1E9D" w:rsidP="00EB5401">
      <w:pPr>
        <w:ind w:left="24" w:right="77" w:firstLine="0"/>
      </w:pPr>
      <w:r w:rsidRPr="00E236F1">
        <w:rPr>
          <w:b/>
          <w:bCs/>
          <w:u w:val="single"/>
        </w:rPr>
        <w:t>5.</w:t>
      </w:r>
      <w:r w:rsidR="00317BFA" w:rsidRPr="00E236F1">
        <w:rPr>
          <w:b/>
          <w:bCs/>
          <w:u w:val="single"/>
        </w:rPr>
        <w:t xml:space="preserve">Контролировать массу тела. </w:t>
      </w:r>
    </w:p>
    <w:p w14:paraId="3F0D3D50" w14:textId="473C16C7" w:rsidR="00317BFA" w:rsidRDefault="006635C1" w:rsidP="007D1E9D">
      <w:pPr>
        <w:ind w:left="24" w:right="82" w:firstLine="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5C8FB82" wp14:editId="1A2DF24B">
            <wp:simplePos x="0" y="0"/>
            <wp:positionH relativeFrom="page">
              <wp:posOffset>5640705</wp:posOffset>
            </wp:positionH>
            <wp:positionV relativeFrom="paragraph">
              <wp:posOffset>89535</wp:posOffset>
            </wp:positionV>
            <wp:extent cx="1617345" cy="1434465"/>
            <wp:effectExtent l="0" t="0" r="1905" b="0"/>
            <wp:wrapThrough wrapText="bothSides">
              <wp:wrapPolygon edited="0">
                <wp:start x="0" y="0"/>
                <wp:lineTo x="0" y="21227"/>
                <wp:lineTo x="21371" y="21227"/>
                <wp:lineTo x="21371" y="0"/>
                <wp:lineTo x="0" y="0"/>
              </wp:wrapPolygon>
            </wp:wrapThrough>
            <wp:docPr id="21438782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BFA">
        <w:t>Оптимальная масса тела у лиц в возрасте до 60 лет соответствует ИМТ 20</w:t>
      </w:r>
      <w:r w:rsidR="007D1E9D">
        <w:t>-</w:t>
      </w:r>
      <w:r w:rsidR="00317BFA">
        <w:t xml:space="preserve">25 кг/м </w:t>
      </w:r>
      <w:proofErr w:type="gramStart"/>
      <w:r w:rsidR="00317BFA">
        <w:rPr>
          <w:vertAlign w:val="superscript"/>
        </w:rPr>
        <w:t xml:space="preserve">2 </w:t>
      </w:r>
      <w:r w:rsidR="00317BFA">
        <w:t>.</w:t>
      </w:r>
      <w:proofErr w:type="gramEnd"/>
      <w:r w:rsidR="00317BFA">
        <w:t xml:space="preserve"> Для лиц старше 65 лет оптимальны более высокие значения ИМТ, чем для лиц молодого и среднего возраста. Мужчинам с окружностью талии 94</w:t>
      </w:r>
      <w:r w:rsidR="007D1E9D">
        <w:t>-</w:t>
      </w:r>
      <w:r w:rsidR="00317BFA">
        <w:t>102 см и женщинам с окружностью талии 80</w:t>
      </w:r>
      <w:r w:rsidR="0036098E">
        <w:t>-</w:t>
      </w:r>
      <w:r w:rsidR="00317BFA">
        <w:t xml:space="preserve">88 см рекомендуется избегать дальнейшего увеличения массы тела. </w:t>
      </w:r>
    </w:p>
    <w:p w14:paraId="75615959" w14:textId="7A1E4BCB" w:rsidR="00885A58" w:rsidRDefault="00885A58"/>
    <w:sectPr w:rsidR="00885A58" w:rsidSect="00796641">
      <w:pgSz w:w="11906" w:h="16838"/>
      <w:pgMar w:top="567" w:right="720" w:bottom="567" w:left="720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65334"/>
    <w:multiLevelType w:val="multilevel"/>
    <w:tmpl w:val="8466D28E"/>
    <w:lvl w:ilvl="0">
      <w:start w:val="15"/>
      <w:numFmt w:val="decimal"/>
      <w:lvlText w:val="%1."/>
      <w:lvlJc w:val="left"/>
      <w:pPr>
        <w:ind w:left="1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DC7AE2"/>
    <w:multiLevelType w:val="hybridMultilevel"/>
    <w:tmpl w:val="8BEEA05A"/>
    <w:lvl w:ilvl="0" w:tplc="47B66418">
      <w:start w:val="1"/>
      <w:numFmt w:val="decimal"/>
      <w:lvlText w:val="%1."/>
      <w:lvlJc w:val="left"/>
      <w:pPr>
        <w:ind w:left="1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8" w:hanging="360"/>
      </w:pPr>
    </w:lvl>
    <w:lvl w:ilvl="2" w:tplc="0419001B" w:tentative="1">
      <w:start w:val="1"/>
      <w:numFmt w:val="lowerRoman"/>
      <w:lvlText w:val="%3."/>
      <w:lvlJc w:val="right"/>
      <w:pPr>
        <w:ind w:left="2558" w:hanging="180"/>
      </w:pPr>
    </w:lvl>
    <w:lvl w:ilvl="3" w:tplc="0419000F" w:tentative="1">
      <w:start w:val="1"/>
      <w:numFmt w:val="decimal"/>
      <w:lvlText w:val="%4."/>
      <w:lvlJc w:val="left"/>
      <w:pPr>
        <w:ind w:left="3278" w:hanging="360"/>
      </w:pPr>
    </w:lvl>
    <w:lvl w:ilvl="4" w:tplc="04190019" w:tentative="1">
      <w:start w:val="1"/>
      <w:numFmt w:val="lowerLetter"/>
      <w:lvlText w:val="%5."/>
      <w:lvlJc w:val="left"/>
      <w:pPr>
        <w:ind w:left="3998" w:hanging="360"/>
      </w:pPr>
    </w:lvl>
    <w:lvl w:ilvl="5" w:tplc="0419001B" w:tentative="1">
      <w:start w:val="1"/>
      <w:numFmt w:val="lowerRoman"/>
      <w:lvlText w:val="%6."/>
      <w:lvlJc w:val="right"/>
      <w:pPr>
        <w:ind w:left="4718" w:hanging="180"/>
      </w:pPr>
    </w:lvl>
    <w:lvl w:ilvl="6" w:tplc="0419000F" w:tentative="1">
      <w:start w:val="1"/>
      <w:numFmt w:val="decimal"/>
      <w:lvlText w:val="%7."/>
      <w:lvlJc w:val="left"/>
      <w:pPr>
        <w:ind w:left="5438" w:hanging="360"/>
      </w:pPr>
    </w:lvl>
    <w:lvl w:ilvl="7" w:tplc="04190019" w:tentative="1">
      <w:start w:val="1"/>
      <w:numFmt w:val="lowerLetter"/>
      <w:lvlText w:val="%8."/>
      <w:lvlJc w:val="left"/>
      <w:pPr>
        <w:ind w:left="6158" w:hanging="360"/>
      </w:pPr>
    </w:lvl>
    <w:lvl w:ilvl="8" w:tplc="0419001B" w:tentative="1">
      <w:start w:val="1"/>
      <w:numFmt w:val="lowerRoman"/>
      <w:lvlText w:val="%9."/>
      <w:lvlJc w:val="right"/>
      <w:pPr>
        <w:ind w:left="6878" w:hanging="180"/>
      </w:pPr>
    </w:lvl>
  </w:abstractNum>
  <w:num w:numId="1" w16cid:durableId="1217663816">
    <w:abstractNumId w:val="0"/>
  </w:num>
  <w:num w:numId="2" w16cid:durableId="1511218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32"/>
    <w:rsid w:val="00137C8C"/>
    <w:rsid w:val="00317BFA"/>
    <w:rsid w:val="0036098E"/>
    <w:rsid w:val="00362CB3"/>
    <w:rsid w:val="00537732"/>
    <w:rsid w:val="005463CD"/>
    <w:rsid w:val="00563616"/>
    <w:rsid w:val="006635C1"/>
    <w:rsid w:val="0068679A"/>
    <w:rsid w:val="00796641"/>
    <w:rsid w:val="007D1E9D"/>
    <w:rsid w:val="00885A58"/>
    <w:rsid w:val="00AD4932"/>
    <w:rsid w:val="00D20D92"/>
    <w:rsid w:val="00E236F1"/>
    <w:rsid w:val="00EB5401"/>
    <w:rsid w:val="00ED4A8B"/>
    <w:rsid w:val="00FD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EED626"/>
  <w15:chartTrackingRefBased/>
  <w15:docId w15:val="{F5A0EE59-539A-43FC-B9C3-53278EEC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BFA"/>
    <w:pPr>
      <w:spacing w:after="5" w:line="268" w:lineRule="auto"/>
      <w:ind w:left="53" w:firstLine="705"/>
      <w:jc w:val="both"/>
    </w:pPr>
    <w:rPr>
      <w:rFonts w:ascii="Times New Roman" w:eastAsia="Times New Roman" w:hAnsi="Times New Roman" w:cs="Times New Roman"/>
      <w:color w:val="000000"/>
      <w:sz w:val="3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4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4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4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4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4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4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4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4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49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493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49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49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49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49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4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4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4932"/>
    <w:pPr>
      <w:numPr>
        <w:ilvl w:val="1"/>
      </w:numPr>
      <w:ind w:left="53" w:firstLine="70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4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4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49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49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49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4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493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D4932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317BF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Вязицкая Алеся Николаевна</dc:creator>
  <cp:keywords/>
  <dc:description/>
  <cp:lastModifiedBy>Далецкая Елена Диславовна</cp:lastModifiedBy>
  <cp:revision>5</cp:revision>
  <cp:lastPrinted>2026-10-23T08:25:00Z</cp:lastPrinted>
  <dcterms:created xsi:type="dcterms:W3CDTF">2026-10-22T11:02:00Z</dcterms:created>
  <dcterms:modified xsi:type="dcterms:W3CDTF">2026-10-26T10:01:00Z</dcterms:modified>
</cp:coreProperties>
</file>